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1A1E2D" w:rsidRDefault="00737208">
      <w:pPr>
        <w:rPr>
          <w:rFonts w:cs="Times New Roman"/>
          <w:sz w:val="24"/>
          <w:szCs w:val="24"/>
        </w:rPr>
      </w:pPr>
    </w:p>
    <w:p w14:paraId="26C53BFC" w14:textId="42D997AA" w:rsidR="00B91A5E" w:rsidRPr="001A1E2D" w:rsidRDefault="001A1E2D" w:rsidP="00B91A5E">
      <w:pPr>
        <w:ind w:left="360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  <w:lang w:val="ru-RU"/>
        </w:rPr>
        <w:t>Прграмма</w:t>
      </w:r>
      <w:proofErr w:type="spellEnd"/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экзамена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по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дисциплине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Рисковый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менеджмент</w:t>
      </w:r>
      <w:r w:rsidRPr="001A1E2D"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  <w:lang w:val="ru-RU"/>
        </w:rPr>
        <w:t>трансгенов</w:t>
      </w:r>
      <w:r w:rsidRPr="001A1E2D">
        <w:rPr>
          <w:rFonts w:cs="Times New Roman"/>
          <w:sz w:val="24"/>
          <w:szCs w:val="24"/>
        </w:rPr>
        <w:t xml:space="preserve"> </w:t>
      </w:r>
      <w:r w:rsidR="00B91A5E" w:rsidRPr="001A1E2D">
        <w:rPr>
          <w:rFonts w:cs="Times New Roman"/>
          <w:sz w:val="24"/>
          <w:szCs w:val="24"/>
        </w:rPr>
        <w:t xml:space="preserve"> of</w:t>
      </w:r>
      <w:proofErr w:type="gramEnd"/>
      <w:r w:rsidR="00B91A5E" w:rsidRPr="001A1E2D">
        <w:rPr>
          <w:rFonts w:cs="Times New Roman"/>
          <w:sz w:val="24"/>
          <w:szCs w:val="24"/>
        </w:rPr>
        <w:t xml:space="preserve"> Discipline “</w:t>
      </w:r>
      <w:r w:rsidR="004E5120" w:rsidRPr="001A1E2D">
        <w:rPr>
          <w:rFonts w:cs="Times New Roman"/>
          <w:sz w:val="24"/>
          <w:szCs w:val="24"/>
        </w:rPr>
        <w:t xml:space="preserve">Risk management of transgenes </w:t>
      </w:r>
    </w:p>
    <w:p w14:paraId="779AFE25" w14:textId="10152E78" w:rsidR="00B91A5E" w:rsidRPr="001A1E2D" w:rsidRDefault="001A1E2D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  <w:proofErr w:type="spellStart"/>
      <w:r>
        <w:rPr>
          <w:rFonts w:cs="Times New Roman"/>
          <w:iCs/>
          <w:color w:val="000000" w:themeColor="text1"/>
          <w:sz w:val="24"/>
          <w:szCs w:val="24"/>
          <w:lang w:val="ru-RU"/>
        </w:rPr>
        <w:t>Битехнология</w:t>
      </w:r>
      <w:proofErr w:type="spellEnd"/>
      <w:r>
        <w:rPr>
          <w:rFonts w:cs="Times New Roman"/>
          <w:iCs/>
          <w:color w:val="000000" w:themeColor="text1"/>
          <w:sz w:val="24"/>
          <w:szCs w:val="24"/>
          <w:lang w:val="ru-RU"/>
        </w:rPr>
        <w:t xml:space="preserve"> </w:t>
      </w:r>
    </w:p>
    <w:p w14:paraId="1014DC36" w14:textId="77777777" w:rsidR="00C6381F" w:rsidRPr="001A1E2D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</w:p>
    <w:p w14:paraId="477DDFA6" w14:textId="0D0AC39C" w:rsidR="00A37B7C" w:rsidRPr="001A1E2D" w:rsidRDefault="001A1E2D" w:rsidP="00C6381F">
      <w:pPr>
        <w:rPr>
          <w:rFonts w:cs="Times New Roman"/>
          <w:bCs/>
          <w:sz w:val="24"/>
          <w:szCs w:val="24"/>
          <w:lang w:val="ru-RU"/>
        </w:rPr>
      </w:pPr>
      <w:r w:rsidRPr="001A1E2D">
        <w:rPr>
          <w:rFonts w:cs="Times New Roman"/>
          <w:bCs/>
          <w:sz w:val="24"/>
          <w:szCs w:val="24"/>
          <w:lang w:val="ru-RU"/>
        </w:rPr>
        <w:t>Охарактеризуйте п</w:t>
      </w:r>
      <w:r w:rsidR="00AA41F2" w:rsidRPr="001A1E2D">
        <w:rPr>
          <w:rFonts w:cs="Times New Roman"/>
          <w:bCs/>
          <w:sz w:val="24"/>
          <w:szCs w:val="24"/>
          <w:lang w:val="ru-RU"/>
        </w:rPr>
        <w:t xml:space="preserve">ринципы создания ГМО </w:t>
      </w:r>
    </w:p>
    <w:p w14:paraId="6DE1EED7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Опишите особенности и функции генной инженерии.</w:t>
      </w:r>
    </w:p>
    <w:p w14:paraId="0F94AA44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Показать методы технологии рекомбинантной ДНК</w:t>
      </w:r>
    </w:p>
    <w:p w14:paraId="5554A56E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Что такое процесс ГМО?</w:t>
      </w:r>
    </w:p>
    <w:p w14:paraId="2B5B45AD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• Проанализировать методы создания рекомбинантной ДНК (генетическая модификация)</w:t>
      </w:r>
    </w:p>
    <w:p w14:paraId="678CDA15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• Охарактеризуйте создание ГМО </w:t>
      </w:r>
      <w:proofErr w:type="gram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многоэтапный процесс.</w:t>
      </w:r>
    </w:p>
    <w:p w14:paraId="21974879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• Что такое молекулярное клонирование</w:t>
      </w:r>
    </w:p>
    <w:p w14:paraId="43C41290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• Как использовать плазмиды </w:t>
      </w:r>
      <w:r w:rsidRPr="001A1E2D">
        <w:rPr>
          <w:rFonts w:cs="Times New Roman"/>
          <w:bCs/>
          <w:color w:val="000000"/>
          <w:sz w:val="24"/>
          <w:szCs w:val="24"/>
        </w:rPr>
        <w:t>c</w:t>
      </w: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в качестве клонирующих векторов для переноса генов.</w:t>
      </w:r>
    </w:p>
    <w:p w14:paraId="5408F886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Покажите примеры последовательностей ДНК, которые сложно клонировать </w:t>
      </w:r>
      <w:proofErr w:type="gram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инвертированные повторы (перевернутые повторы),</w:t>
      </w:r>
    </w:p>
    <w:p w14:paraId="77332131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эукариотического гена в бактериальной плазмиде</w:t>
      </w:r>
    </w:p>
    <w:p w14:paraId="7F8D3FF2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Выбор организма-хозяина и вектора клонирования</w:t>
      </w:r>
    </w:p>
    <w:p w14:paraId="68DB1D86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плазмид</w:t>
      </w:r>
    </w:p>
    <w:p w14:paraId="39088C33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бактериофага</w:t>
      </w:r>
    </w:p>
    <w:p w14:paraId="17F7574C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Опишите этапы молекулярного клонирования.</w:t>
      </w:r>
    </w:p>
    <w:p w14:paraId="06DCBF20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подготовки ДНК для клонирования</w:t>
      </w:r>
    </w:p>
    <w:p w14:paraId="5D9CF129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препарата векторной ДНК.</w:t>
      </w:r>
    </w:p>
    <w:p w14:paraId="68DC971F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Опишите использование </w:t>
      </w:r>
      <w:proofErr w:type="spell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рестрикционных</w:t>
      </w:r>
      <w:proofErr w:type="spell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ферментов для получения рекомбинантной ДНК</w:t>
      </w:r>
    </w:p>
    <w:p w14:paraId="719E694F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Структура, свойства и функции нуклеиновых кислот</w:t>
      </w:r>
    </w:p>
    <w:p w14:paraId="653AEEDD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Методы экстракции нуклеиновых кислот из различных биологических материалов.</w:t>
      </w:r>
    </w:p>
    <w:p w14:paraId="20EA752B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Анализируйте </w:t>
      </w:r>
      <w:proofErr w:type="spell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космиду</w:t>
      </w:r>
      <w:proofErr w:type="spell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как векторную ДНК</w:t>
      </w:r>
    </w:p>
    <w:p w14:paraId="5D9DC724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Как анализировать продукт ПЦР</w:t>
      </w:r>
    </w:p>
    <w:p w14:paraId="65C9A272" w14:textId="77777777" w:rsidR="001A1E2D" w:rsidRPr="001A1E2D" w:rsidRDefault="001A1E2D" w:rsidP="001A1E2D">
      <w:pPr>
        <w:rPr>
          <w:rStyle w:val="hps"/>
          <w:color w:val="000000"/>
          <w:sz w:val="24"/>
          <w:szCs w:val="24"/>
          <w:lang w:val="ru-RU"/>
        </w:rPr>
      </w:pPr>
      <w:r w:rsidRPr="001A1E2D">
        <w:rPr>
          <w:color w:val="000000"/>
          <w:sz w:val="24"/>
          <w:szCs w:val="24"/>
          <w:lang w:val="ru-RU"/>
        </w:rPr>
        <w:t>Риски ГМО, связанные с переносом генов, продуктов экспрессии генов, для здоровья.</w:t>
      </w:r>
      <w:r w:rsidRPr="001A1E2D">
        <w:rPr>
          <w:rStyle w:val="hps"/>
          <w:color w:val="000000"/>
          <w:sz w:val="24"/>
          <w:szCs w:val="24"/>
          <w:lang w:val="ru-RU"/>
        </w:rPr>
        <w:t xml:space="preserve"> </w:t>
      </w:r>
    </w:p>
    <w:p w14:paraId="0E37BED2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rStyle w:val="mw-headline"/>
          <w:color w:val="000000"/>
          <w:sz w:val="24"/>
          <w:szCs w:val="24"/>
          <w:lang w:val="ru-RU"/>
        </w:rPr>
        <w:t>Генная инженерия человека. Основные направления</w:t>
      </w:r>
      <w:r w:rsidRPr="001A1E2D">
        <w:rPr>
          <w:sz w:val="24"/>
          <w:szCs w:val="24"/>
          <w:lang w:val="ru-RU"/>
        </w:rPr>
        <w:t xml:space="preserve"> </w:t>
      </w:r>
    </w:p>
    <w:p w14:paraId="1C87F388" w14:textId="77777777" w:rsidR="001A1E2D" w:rsidRPr="001A1E2D" w:rsidRDefault="001A1E2D" w:rsidP="001A1E2D">
      <w:pPr>
        <w:rPr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Основы безопасности генной инженерной деятельности</w:t>
      </w:r>
      <w:r w:rsidRPr="001A1E2D">
        <w:rPr>
          <w:w w:val="105"/>
          <w:sz w:val="24"/>
          <w:szCs w:val="24"/>
          <w:lang w:val="ru-RU"/>
        </w:rPr>
        <w:t>.</w:t>
      </w:r>
      <w:r w:rsidRPr="001A1E2D">
        <w:rPr>
          <w:w w:val="105"/>
          <w:sz w:val="24"/>
          <w:szCs w:val="24"/>
          <w:lang w:val="ru-RU"/>
        </w:rPr>
        <w:t xml:space="preserve"> </w:t>
      </w:r>
    </w:p>
    <w:p w14:paraId="739464A6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w w:val="105"/>
          <w:sz w:val="24"/>
          <w:szCs w:val="24"/>
          <w:lang w:val="ru-RU"/>
        </w:rPr>
        <w:lastRenderedPageBreak/>
        <w:t>М</w:t>
      </w:r>
      <w:r w:rsidRPr="001A1E2D">
        <w:rPr>
          <w:sz w:val="24"/>
          <w:szCs w:val="24"/>
          <w:lang w:val="ru-RU"/>
        </w:rPr>
        <w:t>етодика проведения оценки риска (этапы оценки риска):</w:t>
      </w:r>
    </w:p>
    <w:p w14:paraId="7C62E00B" w14:textId="77777777" w:rsidR="001A1E2D" w:rsidRPr="001A1E2D" w:rsidRDefault="001A1E2D" w:rsidP="001A1E2D">
      <w:pPr>
        <w:rPr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 xml:space="preserve"> </w:t>
      </w:r>
      <w:r w:rsidRPr="001A1E2D">
        <w:rPr>
          <w:sz w:val="24"/>
          <w:szCs w:val="24"/>
          <w:lang w:val="ru-RU"/>
        </w:rPr>
        <w:t>Природа рисков для здоровья человека и окружающей среды, связанных с генетически модифицированными организмами</w:t>
      </w:r>
      <w:r w:rsidRPr="001A1E2D">
        <w:rPr>
          <w:w w:val="105"/>
          <w:sz w:val="24"/>
          <w:szCs w:val="24"/>
          <w:lang w:val="ru-RU"/>
        </w:rPr>
        <w:t xml:space="preserve"> </w:t>
      </w:r>
    </w:p>
    <w:p w14:paraId="16914CB5" w14:textId="77777777" w:rsidR="001A1E2D" w:rsidRDefault="001A1E2D" w:rsidP="001A1E2D">
      <w:pPr>
        <w:rPr>
          <w:sz w:val="24"/>
          <w:szCs w:val="24"/>
          <w:lang w:val="ru-RU"/>
        </w:rPr>
      </w:pPr>
      <w:r w:rsidRPr="001A1E2D">
        <w:rPr>
          <w:w w:val="105"/>
          <w:sz w:val="24"/>
          <w:szCs w:val="24"/>
          <w:lang w:val="ru-RU"/>
        </w:rPr>
        <w:t>П</w:t>
      </w:r>
      <w:r w:rsidRPr="001A1E2D">
        <w:rPr>
          <w:sz w:val="24"/>
          <w:szCs w:val="24"/>
          <w:lang w:val="ru-RU"/>
        </w:rPr>
        <w:t xml:space="preserve">реднамеренный эффект вставки чужеродной ДНК в ГМО (проявление целевых признаков генетической модификации). </w:t>
      </w:r>
    </w:p>
    <w:p w14:paraId="669C325F" w14:textId="6E1E2C2B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Непреднамеренные эффекты генетической модификации (НЭГМ)</w:t>
      </w:r>
      <w:r w:rsidRPr="001A1E2D">
        <w:rPr>
          <w:sz w:val="24"/>
          <w:szCs w:val="24"/>
          <w:lang w:val="ru-RU"/>
        </w:rPr>
        <w:t xml:space="preserve"> </w:t>
      </w:r>
    </w:p>
    <w:p w14:paraId="2B2F726F" w14:textId="5645DDEC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Направления генетической инженерии по созданию и различных физиологически активных и фармацевтических веществ), спектр организмов-</w:t>
      </w:r>
      <w:proofErr w:type="spellStart"/>
      <w:r w:rsidRPr="001A1E2D">
        <w:rPr>
          <w:sz w:val="24"/>
          <w:szCs w:val="24"/>
          <w:lang w:val="ru-RU"/>
        </w:rPr>
        <w:t>немишеней</w:t>
      </w:r>
      <w:proofErr w:type="spellEnd"/>
      <w:r w:rsidRPr="001A1E2D">
        <w:rPr>
          <w:sz w:val="24"/>
          <w:szCs w:val="24"/>
          <w:lang w:val="ru-RU"/>
        </w:rPr>
        <w:t xml:space="preserve">. </w:t>
      </w:r>
    </w:p>
    <w:p w14:paraId="632F141D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Возможные неблагоприятные воздействия ГМ-растений на здоровье человека, методы их оценки и способы предупреждения</w:t>
      </w:r>
      <w:r w:rsidRPr="001A1E2D">
        <w:rPr>
          <w:sz w:val="24"/>
          <w:szCs w:val="24"/>
          <w:lang w:val="ru-RU"/>
        </w:rPr>
        <w:t>.</w:t>
      </w:r>
    </w:p>
    <w:p w14:paraId="75A9B863" w14:textId="20239266" w:rsidR="00525EE3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Анализ и примеры влияния на здоровье человека пищевых добавок (красителей, эмульгаторов, консервантов и др.)</w:t>
      </w:r>
    </w:p>
    <w:p w14:paraId="0C90115C" w14:textId="77777777" w:rsidR="001A1E2D" w:rsidRPr="001A1E2D" w:rsidRDefault="001A1E2D" w:rsidP="001A1E2D">
      <w:pPr>
        <w:rPr>
          <w:b/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Методы оценки качества и безопасности традиционных продуктов питания</w:t>
      </w:r>
      <w:r w:rsidRPr="001A1E2D">
        <w:rPr>
          <w:sz w:val="24"/>
          <w:szCs w:val="24"/>
          <w:lang w:val="ru-RU"/>
        </w:rPr>
        <w:t xml:space="preserve"> </w:t>
      </w:r>
      <w:r w:rsidRPr="001A1E2D">
        <w:rPr>
          <w:sz w:val="24"/>
          <w:szCs w:val="24"/>
          <w:lang w:val="ru-RU"/>
        </w:rPr>
        <w:t>Сокращение биологического разнообразия в результате изменения естественных биоценозов при выращивании трансгенных растений.</w:t>
      </w:r>
      <w:r w:rsidRPr="001A1E2D">
        <w:rPr>
          <w:b/>
          <w:w w:val="105"/>
          <w:sz w:val="24"/>
          <w:szCs w:val="24"/>
          <w:lang w:val="ru-RU"/>
        </w:rPr>
        <w:t xml:space="preserve"> </w:t>
      </w:r>
    </w:p>
    <w:p w14:paraId="4CE33714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w w:val="105"/>
          <w:sz w:val="24"/>
          <w:szCs w:val="24"/>
          <w:lang w:val="ru-RU"/>
        </w:rPr>
        <w:t>А</w:t>
      </w:r>
      <w:r w:rsidRPr="001A1E2D">
        <w:rPr>
          <w:sz w:val="24"/>
          <w:szCs w:val="24"/>
          <w:lang w:val="ru-RU"/>
        </w:rPr>
        <w:t xml:space="preserve">нализ возможных неблагоприятных воздействий на здоровье человека пищевых загрязнителей (остатков пестицидов, лекарственных ветеринарных средств, гормональных препаратов, </w:t>
      </w:r>
      <w:proofErr w:type="spellStart"/>
      <w:r w:rsidRPr="001A1E2D">
        <w:rPr>
          <w:sz w:val="24"/>
          <w:szCs w:val="24"/>
          <w:lang w:val="ru-RU"/>
        </w:rPr>
        <w:t>микотоксинов</w:t>
      </w:r>
      <w:proofErr w:type="spellEnd"/>
      <w:r w:rsidRPr="001A1E2D">
        <w:rPr>
          <w:sz w:val="24"/>
          <w:szCs w:val="24"/>
          <w:lang w:val="ru-RU"/>
        </w:rPr>
        <w:t xml:space="preserve"> и др.).</w:t>
      </w:r>
      <w:r w:rsidRPr="001A1E2D">
        <w:rPr>
          <w:sz w:val="24"/>
          <w:szCs w:val="24"/>
          <w:lang w:val="ru-RU"/>
        </w:rPr>
        <w:t xml:space="preserve"> </w:t>
      </w:r>
    </w:p>
    <w:p w14:paraId="27472486" w14:textId="77777777" w:rsidR="001A1E2D" w:rsidRPr="001A1E2D" w:rsidRDefault="001A1E2D" w:rsidP="001A1E2D">
      <w:pPr>
        <w:rPr>
          <w:b/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Применение концепции существенной эквивалентности для оценки безопасности ГМО и ГМ-продуктов питания</w:t>
      </w:r>
      <w:r w:rsidRPr="001A1E2D">
        <w:rPr>
          <w:b/>
          <w:w w:val="105"/>
          <w:sz w:val="24"/>
          <w:szCs w:val="24"/>
          <w:lang w:val="ru-RU"/>
        </w:rPr>
        <w:t xml:space="preserve">. </w:t>
      </w:r>
    </w:p>
    <w:p w14:paraId="332ED9CD" w14:textId="5CD34D2F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b/>
          <w:w w:val="105"/>
          <w:sz w:val="24"/>
          <w:szCs w:val="24"/>
          <w:lang w:val="ru-RU"/>
        </w:rPr>
        <w:t xml:space="preserve"> </w:t>
      </w:r>
      <w:r w:rsidRPr="001A1E2D">
        <w:rPr>
          <w:sz w:val="24"/>
          <w:szCs w:val="24"/>
          <w:lang w:val="ru-RU"/>
        </w:rPr>
        <w:t>Критерии оценки нового ГМО продукта (сорт растений)</w:t>
      </w:r>
      <w:r>
        <w:rPr>
          <w:sz w:val="24"/>
          <w:szCs w:val="24"/>
          <w:lang w:val="ru-RU"/>
        </w:rPr>
        <w:t>.</w:t>
      </w:r>
    </w:p>
    <w:p w14:paraId="3F1CD471" w14:textId="0116A562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Оценка потенциальной токсичности новых для организма-хозяина продуктов трансгенов</w:t>
      </w:r>
      <w:r w:rsidRPr="001A1E2D">
        <w:rPr>
          <w:sz w:val="24"/>
          <w:szCs w:val="24"/>
          <w:lang w:val="ru-RU"/>
        </w:rPr>
        <w:t>.</w:t>
      </w:r>
    </w:p>
    <w:p w14:paraId="04F0AE7F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 xml:space="preserve"> </w:t>
      </w:r>
      <w:r w:rsidRPr="001A1E2D">
        <w:rPr>
          <w:sz w:val="24"/>
          <w:szCs w:val="24"/>
          <w:lang w:val="ru-RU"/>
        </w:rPr>
        <w:t>Белки – основные продукты трансгенов коммерчески используемых ГМО</w:t>
      </w:r>
      <w:r w:rsidRPr="001A1E2D">
        <w:rPr>
          <w:sz w:val="24"/>
          <w:szCs w:val="24"/>
          <w:lang w:val="ru-RU"/>
        </w:rPr>
        <w:t xml:space="preserve">. </w:t>
      </w:r>
      <w:r w:rsidRPr="001A1E2D">
        <w:rPr>
          <w:sz w:val="24"/>
          <w:szCs w:val="24"/>
          <w:lang w:val="ru-RU"/>
        </w:rPr>
        <w:t>Процедура оценки аллергенного потенциала источника трансгенов (потенциальной аллергенности донорного организма).</w:t>
      </w:r>
    </w:p>
    <w:p w14:paraId="0BFC06D1" w14:textId="77777777" w:rsidR="001A1E2D" w:rsidRPr="001A1E2D" w:rsidRDefault="001A1E2D" w:rsidP="001A1E2D">
      <w:pPr>
        <w:rPr>
          <w:b/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 xml:space="preserve"> </w:t>
      </w:r>
      <w:r w:rsidRPr="001A1E2D">
        <w:rPr>
          <w:sz w:val="24"/>
          <w:szCs w:val="24"/>
          <w:lang w:val="ru-RU"/>
        </w:rPr>
        <w:t>Оценка риска, обусловленного возможностью горизонтального переноса маркерных генов устойчивости к антибиотикам к микроорганизмам пищеварительного тракта</w:t>
      </w:r>
      <w:r w:rsidRPr="001A1E2D">
        <w:rPr>
          <w:b/>
          <w:w w:val="105"/>
          <w:sz w:val="24"/>
          <w:szCs w:val="24"/>
          <w:lang w:val="ru-RU"/>
        </w:rPr>
        <w:t xml:space="preserve"> </w:t>
      </w:r>
    </w:p>
    <w:p w14:paraId="4F967327" w14:textId="1C3F39B9" w:rsidR="001A1E2D" w:rsidRDefault="001A1E2D" w:rsidP="001A1E2D">
      <w:pPr>
        <w:rPr>
          <w:sz w:val="24"/>
          <w:szCs w:val="24"/>
          <w:lang w:val="ru-RU"/>
        </w:rPr>
      </w:pPr>
      <w:r w:rsidRPr="001A1E2D">
        <w:rPr>
          <w:bCs/>
          <w:w w:val="105"/>
          <w:sz w:val="24"/>
          <w:szCs w:val="24"/>
          <w:lang w:val="ru-RU"/>
        </w:rPr>
        <w:t>М</w:t>
      </w:r>
      <w:r w:rsidRPr="001A1E2D">
        <w:rPr>
          <w:bCs/>
          <w:sz w:val="24"/>
          <w:szCs w:val="24"/>
          <w:lang w:val="ru-RU"/>
        </w:rPr>
        <w:t>е</w:t>
      </w:r>
      <w:r w:rsidRPr="001A1E2D">
        <w:rPr>
          <w:sz w:val="24"/>
          <w:szCs w:val="24"/>
          <w:lang w:val="ru-RU"/>
        </w:rPr>
        <w:t>ханизмы горизонтального переноса генов (ГПГ), обеспечивающие проявление новых признаков у организма-реципиента.</w:t>
      </w:r>
    </w:p>
    <w:p w14:paraId="527E4A88" w14:textId="77777777" w:rsidR="001A1E2D" w:rsidRDefault="001A1E2D" w:rsidP="001A1E2D">
      <w:pPr>
        <w:rPr>
          <w:b/>
          <w:sz w:val="24"/>
          <w:szCs w:val="24"/>
          <w:lang w:val="ru-RU"/>
        </w:rPr>
      </w:pPr>
      <w:r w:rsidRPr="001A1E2D">
        <w:rPr>
          <w:bCs/>
          <w:sz w:val="24"/>
          <w:szCs w:val="24"/>
          <w:lang w:val="ru-RU"/>
        </w:rPr>
        <w:t>Риски возможного применения гербицидов.</w:t>
      </w:r>
      <w:r w:rsidRPr="001A1E2D">
        <w:rPr>
          <w:b/>
          <w:sz w:val="24"/>
          <w:szCs w:val="24"/>
          <w:lang w:val="ru-RU"/>
        </w:rPr>
        <w:t xml:space="preserve"> </w:t>
      </w:r>
    </w:p>
    <w:p w14:paraId="1C309183" w14:textId="77777777" w:rsidR="001A1E2D" w:rsidRDefault="001A1E2D" w:rsidP="001A1E2D">
      <w:pPr>
        <w:rPr>
          <w:bCs/>
          <w:sz w:val="24"/>
          <w:szCs w:val="24"/>
          <w:lang w:val="ru-RU"/>
        </w:rPr>
      </w:pPr>
      <w:r w:rsidRPr="001A1E2D">
        <w:rPr>
          <w:bCs/>
          <w:sz w:val="24"/>
          <w:szCs w:val="24"/>
          <w:lang w:val="ru-RU"/>
        </w:rPr>
        <w:t xml:space="preserve">Риск устойчивости растений к вредителям и патогенам. </w:t>
      </w:r>
    </w:p>
    <w:p w14:paraId="6E339C80" w14:textId="77777777" w:rsidR="001A1E2D" w:rsidRDefault="001A1E2D" w:rsidP="001A1E2D">
      <w:pPr>
        <w:rPr>
          <w:bCs/>
          <w:sz w:val="24"/>
          <w:szCs w:val="24"/>
          <w:lang w:val="ru-RU"/>
        </w:rPr>
      </w:pPr>
      <w:r w:rsidRPr="001A1E2D">
        <w:rPr>
          <w:bCs/>
          <w:sz w:val="24"/>
          <w:szCs w:val="24"/>
          <w:lang w:val="ru-RU"/>
        </w:rPr>
        <w:t xml:space="preserve">Мифические риски. </w:t>
      </w:r>
    </w:p>
    <w:p w14:paraId="4096414E" w14:textId="0E4AFF5F" w:rsidR="001A1E2D" w:rsidRPr="001A1E2D" w:rsidRDefault="001A1E2D" w:rsidP="001A1E2D">
      <w:pPr>
        <w:rPr>
          <w:rFonts w:cs="Times New Roman"/>
          <w:sz w:val="24"/>
          <w:szCs w:val="24"/>
          <w:lang w:val="ru-RU"/>
        </w:rPr>
      </w:pPr>
      <w:r w:rsidRPr="001A1E2D">
        <w:rPr>
          <w:bCs/>
          <w:sz w:val="24"/>
          <w:szCs w:val="24"/>
          <w:lang w:val="ru-RU"/>
        </w:rPr>
        <w:t>Риск, связанный с ГМ растением как такового.</w:t>
      </w:r>
    </w:p>
    <w:p w14:paraId="629FB6F3" w14:textId="77777777" w:rsidR="001A1E2D" w:rsidRPr="001A1E2D" w:rsidRDefault="001A1E2D">
      <w:pPr>
        <w:rPr>
          <w:rFonts w:cs="Times New Roman"/>
          <w:sz w:val="24"/>
          <w:szCs w:val="24"/>
          <w:lang w:val="ru-RU"/>
        </w:rPr>
      </w:pPr>
    </w:p>
    <w:sectPr w:rsidR="001A1E2D" w:rsidRPr="001A1E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C35C0"/>
    <w:multiLevelType w:val="hybridMultilevel"/>
    <w:tmpl w:val="94F88B66"/>
    <w:lvl w:ilvl="0" w:tplc="61E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C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4E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C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4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4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4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19538A"/>
    <w:rsid w:val="001A1E2D"/>
    <w:rsid w:val="002D1FCD"/>
    <w:rsid w:val="00365E20"/>
    <w:rsid w:val="004E5120"/>
    <w:rsid w:val="004F57DD"/>
    <w:rsid w:val="00525EE3"/>
    <w:rsid w:val="005A6C81"/>
    <w:rsid w:val="005F3DE2"/>
    <w:rsid w:val="006A0CBF"/>
    <w:rsid w:val="0071334D"/>
    <w:rsid w:val="00737208"/>
    <w:rsid w:val="007A4F8C"/>
    <w:rsid w:val="0090112D"/>
    <w:rsid w:val="00926871"/>
    <w:rsid w:val="00927BD9"/>
    <w:rsid w:val="00A074E6"/>
    <w:rsid w:val="00A37B7C"/>
    <w:rsid w:val="00AA41F2"/>
    <w:rsid w:val="00AC655B"/>
    <w:rsid w:val="00AF3C02"/>
    <w:rsid w:val="00B20683"/>
    <w:rsid w:val="00B91A5E"/>
    <w:rsid w:val="00BF65D3"/>
    <w:rsid w:val="00C50FA6"/>
    <w:rsid w:val="00C6381F"/>
    <w:rsid w:val="00DB7941"/>
    <w:rsid w:val="00EB1D74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37B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7B7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37B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a0"/>
    <w:rsid w:val="001A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3</cp:revision>
  <cp:lastPrinted>2019-11-08T05:49:00Z</cp:lastPrinted>
  <dcterms:created xsi:type="dcterms:W3CDTF">2021-09-19T13:26:00Z</dcterms:created>
  <dcterms:modified xsi:type="dcterms:W3CDTF">2021-09-19T13:36:00Z</dcterms:modified>
</cp:coreProperties>
</file>